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B5" w:rsidRPr="006B62B5" w:rsidRDefault="006B62B5" w:rsidP="006B62B5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iCs/>
          <w:sz w:val="24"/>
        </w:rPr>
      </w:pPr>
      <w:bookmarkStart w:id="0" w:name="_kmbqy2xro3kq" w:colFirst="0" w:colLast="0"/>
      <w:bookmarkEnd w:id="0"/>
      <w:r w:rsidRPr="006B62B5">
        <w:rPr>
          <w:rFonts w:ascii="Times New Roman" w:eastAsia="Calibri" w:hAnsi="Times New Roman" w:cs="Times New Roman"/>
          <w:bCs/>
          <w:iCs/>
          <w:sz w:val="24"/>
        </w:rPr>
        <w:t xml:space="preserve">Акционерное общество                                                                                                      </w:t>
      </w:r>
      <w:proofErr w:type="gramStart"/>
      <w:r w:rsidRPr="006B62B5">
        <w:rPr>
          <w:rFonts w:ascii="Times New Roman" w:eastAsia="Calibri" w:hAnsi="Times New Roman" w:cs="Times New Roman"/>
          <w:bCs/>
          <w:iCs/>
          <w:sz w:val="24"/>
        </w:rPr>
        <w:t xml:space="preserve">   </w:t>
      </w:r>
      <w:r w:rsidRPr="006B62B5">
        <w:rPr>
          <w:rFonts w:ascii="Times New Roman" w:eastAsia="Calibri" w:hAnsi="Times New Roman" w:cs="Times New Roman"/>
          <w:bCs/>
          <w:sz w:val="24"/>
        </w:rPr>
        <w:t>«</w:t>
      </w:r>
      <w:proofErr w:type="gramEnd"/>
      <w:r w:rsidRPr="006B62B5">
        <w:rPr>
          <w:rFonts w:ascii="Times New Roman" w:eastAsia="Calibri" w:hAnsi="Times New Roman" w:cs="Times New Roman"/>
          <w:bCs/>
          <w:sz w:val="24"/>
        </w:rPr>
        <w:t>Российский Сельскохозяйственный банк»</w:t>
      </w:r>
      <w:r w:rsidRPr="006B62B5">
        <w:rPr>
          <w:rFonts w:ascii="Times New Roman" w:eastAsia="Calibri" w:hAnsi="Times New Roman" w:cs="Times New Roman"/>
          <w:bCs/>
          <w:iCs/>
          <w:sz w:val="24"/>
        </w:rPr>
        <w:t xml:space="preserve">                                                                                     (АО «Россельхозбанк»)</w:t>
      </w:r>
    </w:p>
    <w:p w:rsidR="006B62B5" w:rsidRPr="006B62B5" w:rsidRDefault="006B62B5" w:rsidP="006B62B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6B62B5">
        <w:rPr>
          <w:rFonts w:ascii="Times New Roman" w:eastAsia="Calibri" w:hAnsi="Times New Roman" w:cs="Times New Roman"/>
          <w:b/>
          <w:bCs/>
          <w:sz w:val="24"/>
        </w:rPr>
        <w:t>Служба общественных связей Краснодарского регионального филиала</w:t>
      </w:r>
    </w:p>
    <w:p w:rsidR="006B62B5" w:rsidRPr="006B62B5" w:rsidRDefault="006B62B5" w:rsidP="006B62B5">
      <w:pPr>
        <w:spacing w:after="0" w:line="240" w:lineRule="auto"/>
        <w:ind w:left="-567"/>
        <w:rPr>
          <w:rFonts w:ascii="Times New Roman" w:eastAsia="Calibri" w:hAnsi="Times New Roman" w:cs="Times New Roman"/>
          <w:sz w:val="20"/>
          <w:szCs w:val="20"/>
        </w:rPr>
      </w:pPr>
      <w:r w:rsidRPr="006B62B5">
        <w:rPr>
          <w:rFonts w:ascii="Times New Roman" w:eastAsia="Calibri" w:hAnsi="Times New Roman" w:cs="Times New Roman"/>
          <w:sz w:val="20"/>
          <w:szCs w:val="20"/>
        </w:rPr>
        <w:t xml:space="preserve">Ул. им. Короленко, д. 2, г. Краснодар, 350038                        </w:t>
      </w:r>
      <w:r w:rsidR="00915B4E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6B62B5">
        <w:rPr>
          <w:rFonts w:ascii="Times New Roman" w:eastAsia="Calibri" w:hAnsi="Times New Roman" w:cs="Times New Roman"/>
          <w:sz w:val="20"/>
          <w:szCs w:val="20"/>
        </w:rPr>
        <w:t xml:space="preserve">   Телефон: (86</w:t>
      </w:r>
      <w:r>
        <w:rPr>
          <w:rFonts w:ascii="Times New Roman" w:eastAsia="Calibri" w:hAnsi="Times New Roman" w:cs="Times New Roman"/>
          <w:sz w:val="20"/>
          <w:szCs w:val="20"/>
        </w:rPr>
        <w:t>1) 254-26-01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Вн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 1078, 1801, 51</w:t>
      </w:r>
      <w:r w:rsidRPr="006B62B5">
        <w:rPr>
          <w:rFonts w:ascii="Times New Roman" w:eastAsia="Calibri" w:hAnsi="Times New Roman" w:cs="Times New Roman"/>
          <w:sz w:val="20"/>
          <w:szCs w:val="20"/>
        </w:rPr>
        <w:t>23)                                                                                                                    Е-</w:t>
      </w:r>
      <w:r w:rsidRPr="006B62B5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B62B5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4" w:history="1"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pr</w:t>
        </w:r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krd</w:t>
        </w:r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rshb</w:t>
        </w:r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6B62B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6B62B5" w:rsidRPr="006B62B5" w:rsidRDefault="006B62B5" w:rsidP="006B62B5">
      <w:pPr>
        <w:spacing w:before="240" w:after="0" w:line="240" w:lineRule="auto"/>
        <w:ind w:left="-567"/>
        <w:jc w:val="right"/>
        <w:rPr>
          <w:rFonts w:ascii="Times New Roman" w:eastAsia="Calibri" w:hAnsi="Times New Roman" w:cs="Times New Roman"/>
          <w:sz w:val="24"/>
        </w:rPr>
      </w:pPr>
      <w:r w:rsidRPr="006B62B5">
        <w:rPr>
          <w:rFonts w:ascii="Times New Roman" w:eastAsia="Calibri" w:hAnsi="Times New Roman" w:cs="Times New Roman"/>
          <w:sz w:val="24"/>
        </w:rPr>
        <w:tab/>
      </w:r>
      <w:r w:rsidRPr="006B62B5">
        <w:rPr>
          <w:rFonts w:ascii="Times New Roman" w:eastAsia="Calibri" w:hAnsi="Times New Roman" w:cs="Times New Roman"/>
          <w:sz w:val="24"/>
        </w:rPr>
        <w:tab/>
        <w:t xml:space="preserve">                            Пресс-релиз</w:t>
      </w:r>
    </w:p>
    <w:p w:rsidR="006B62B5" w:rsidRPr="006B62B5" w:rsidRDefault="006B62B5" w:rsidP="00D908F3">
      <w:pPr>
        <w:spacing w:before="240"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025781" w:rsidRPr="00025781" w:rsidRDefault="00025781" w:rsidP="00025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025781" w:rsidRPr="00025781" w:rsidRDefault="00BB53AE" w:rsidP="00025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Россельхозбанк на 67% за год нарастил поддержку аграриев </w:t>
      </w:r>
      <w:r w:rsidR="00025781" w:rsidRPr="0002578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Кубани и Адыгеи </w:t>
      </w:r>
    </w:p>
    <w:p w:rsidR="00025781" w:rsidRPr="00025781" w:rsidRDefault="00A1141A" w:rsidP="00025781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В</w:t>
      </w:r>
      <w:r w:rsidR="00025781" w:rsidRPr="00025781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2023 году аграрии Краснодарского края и Республики Адыгея получили от Россельхозбанка 79,36 млрд рублей. Это на 67% выше результата предыдущего года, при этом более 21% средств были предоставлены на льготных условиях, благоприятных для развития сельского хозяйства.</w:t>
      </w:r>
    </w:p>
    <w:p w:rsidR="00025781" w:rsidRPr="00025781" w:rsidRDefault="00025781" w:rsidP="0002578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257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Важное место в структуре финансовой поддержки традиционно заняли сезонные работы. На Кубани и в Адыгее РСХБ выдал на эти цели 43 млрд рублей (+40% за год), из которых 26% были выданы на льготных условиях.</w:t>
      </w:r>
    </w:p>
    <w:p w:rsidR="00025781" w:rsidRPr="00025781" w:rsidRDefault="00025781" w:rsidP="0002578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257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«Сознавая важность поддержки и развития сельского хозяйства Кубани и Адыгеи как для их жителей, так и для всей страны в целом, в прошедшем году мы существенно нарастили объем взаимодействия с действующими и новыми клиентами банка. Особенно важно, что филиал обеспечивает прирост по объему выдач и количеству заемщиков – субъектов МСП. В результате прирост кредитных средств, предоставленных местным сельхозтоваропроизводителям, составил 30 млрд рублей</w:t>
      </w:r>
      <w:proofErr w:type="gramStart"/>
      <w:r w:rsidRPr="000257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</w:t>
      </w:r>
      <w:bookmarkStart w:id="1" w:name="_GoBack"/>
      <w:bookmarkEnd w:id="1"/>
      <w:r w:rsidR="00BB53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0257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̶</w:t>
      </w:r>
      <w:proofErr w:type="gramEnd"/>
      <w:r w:rsidRPr="000257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прокомментировал итоги прошедшего года директор Краснодарского филиала Россельхозбанка Евгений Ковалев. </w:t>
      </w:r>
    </w:p>
    <w:p w:rsidR="00BB53AE" w:rsidRDefault="00BB53AE" w:rsidP="0002578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B53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сотрудничестве с Кубанским информационно-консультационным центром и при содействии региональных сообществ фермеров и бизнесменов Краснодарский региональный филиал принял участие в значительном количестве встреч, заседаний, круглых столов и выставок.</w:t>
      </w:r>
    </w:p>
    <w:p w:rsidR="00025781" w:rsidRPr="00025781" w:rsidRDefault="00025781" w:rsidP="0002578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257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Всего российские аграрии получили от Россельхозбанка более 1,6 трлн рублей, что является рекордным показателем за годовой период, в том числе 786,1 млрд рублей на сезонные работы.</w:t>
      </w:r>
    </w:p>
    <w:p w:rsidR="00025781" w:rsidRPr="00025781" w:rsidRDefault="00025781" w:rsidP="0002578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257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«За время работы РСХБ направил на поддержку агропромышленного комплекса России 15 трлн рублей. Мы приняли участие в реализации более 5,5 тыс. инвестиционных проектов по строительству и модернизации объектов АПК. Современные производства позволили обеспечить продовольственную безопасность страны и нарастить экспорт сельхозпродукции. А создание рабочих мест и инфраструктуры вокруг предприятий привело к повышению качества жизни на сельских территориях. Это две ключевых задачи для Россельхозбанка, на решение которых мы продолжим направлять финансовые и цифровые ресурсы», – подчеркнула Первый заместитель Председателя Правления РСХБ Ирина </w:t>
      </w:r>
      <w:proofErr w:type="spellStart"/>
      <w:r w:rsidRPr="000257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Жачкина</w:t>
      </w:r>
      <w:proofErr w:type="spellEnd"/>
      <w:r w:rsidRPr="0002578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F23934" w:rsidRDefault="00025781">
      <w:r w:rsidRPr="00D953F4">
        <w:rPr>
          <w:noProof/>
          <w:lang w:eastAsia="ru-RU"/>
        </w:rPr>
        <w:lastRenderedPageBreak/>
        <w:drawing>
          <wp:inline distT="0" distB="0" distL="0" distR="0" wp14:anchorId="502AD8A6" wp14:editId="16C6434E">
            <wp:extent cx="4067175" cy="21717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2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CD"/>
    <w:rsid w:val="00025781"/>
    <w:rsid w:val="00153E5D"/>
    <w:rsid w:val="004A40C3"/>
    <w:rsid w:val="00507DCD"/>
    <w:rsid w:val="005E34E8"/>
    <w:rsid w:val="006B62B5"/>
    <w:rsid w:val="007A46FA"/>
    <w:rsid w:val="008012D3"/>
    <w:rsid w:val="00915B4E"/>
    <w:rsid w:val="00A1141A"/>
    <w:rsid w:val="00B55B71"/>
    <w:rsid w:val="00BB53AE"/>
    <w:rsid w:val="00D908F3"/>
    <w:rsid w:val="00F2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143B-B57E-48EB-8957-B0488286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mailto:pr@krd.rshb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Финансовая</a:t>
            </a:r>
            <a:r>
              <a:rPr lang="ru-RU" sz="1200" b="1" baseline="0"/>
              <a:t> поддержка АПК, Россельхозбанк</a:t>
            </a:r>
            <a:endParaRPr lang="ru-RU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'пп 1,3,5'!$C$24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'пп 1,3,5'!$D$23:$E$23</c:f>
              <c:strCache>
                <c:ptCount val="2"/>
                <c:pt idx="0">
                  <c:v>Всего</c:v>
                </c:pt>
                <c:pt idx="1">
                  <c:v>В том числе сезонные работы</c:v>
                </c:pt>
              </c:strCache>
            </c:strRef>
          </c:cat>
          <c:val>
            <c:numRef>
              <c:f>'пп 1,3,5'!$D$24:$E$24</c:f>
              <c:numCache>
                <c:formatCode>#\ ##0.0</c:formatCode>
                <c:ptCount val="2"/>
                <c:pt idx="0">
                  <c:v>1625.5048019146552</c:v>
                </c:pt>
                <c:pt idx="1">
                  <c:v>735.89229799999998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A6-41F4-AF58-A1513826525F}"/>
            </c:ext>
          </c:extLst>
        </c:ser>
        <c:ser>
          <c:idx val="1"/>
          <c:order val="1"/>
          <c:tx>
            <c:strRef>
              <c:f>'пп 1,3,5'!$C$25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27C2D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9492952203666976E-17"/>
                  <c:y val="-2.1108179419525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A6-41F4-AF58-A151382652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'пп 1,3,5'!$D$23:$E$23</c:f>
              <c:strCache>
                <c:ptCount val="2"/>
                <c:pt idx="0">
                  <c:v>Всего</c:v>
                </c:pt>
                <c:pt idx="1">
                  <c:v>В том числе сезонные работы</c:v>
                </c:pt>
              </c:strCache>
            </c:strRef>
          </c:cat>
          <c:val>
            <c:numRef>
              <c:f>'пп 1,3,5'!$D$25:$E$25</c:f>
              <c:numCache>
                <c:formatCode>#\ ##0.0</c:formatCode>
                <c:ptCount val="2"/>
                <c:pt idx="0">
                  <c:v>1656.6741141132161</c:v>
                </c:pt>
                <c:pt idx="1">
                  <c:v>786.08630200000005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A6-41F4-AF58-A151382652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9000080"/>
        <c:axId val="1178998416"/>
      </c:barChart>
      <c:catAx>
        <c:axId val="117900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8998416"/>
        <c:crosses val="autoZero"/>
        <c:auto val="1"/>
        <c:lblAlgn val="ctr"/>
        <c:lblOffset val="100"/>
        <c:noMultiLvlLbl val="0"/>
      </c:catAx>
      <c:valAx>
        <c:axId val="117899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млрд</a:t>
                </a:r>
                <a:r>
                  <a:rPr lang="ru-RU" baseline="0"/>
                  <a:t>   рублей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900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Лада Евгеньевна</dc:creator>
  <cp:keywords/>
  <dc:description/>
  <cp:lastModifiedBy>Матросова Лада Евгеньевна</cp:lastModifiedBy>
  <cp:revision>10</cp:revision>
  <cp:lastPrinted>2024-01-12T09:09:00Z</cp:lastPrinted>
  <dcterms:created xsi:type="dcterms:W3CDTF">2024-01-12T08:18:00Z</dcterms:created>
  <dcterms:modified xsi:type="dcterms:W3CDTF">2024-01-30T07:00:00Z</dcterms:modified>
</cp:coreProperties>
</file>